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1DBDCD6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9D5DD7" w:rsidRPr="009D5DD7">
        <w:rPr>
          <w:b/>
          <w:sz w:val="20"/>
          <w:szCs w:val="20"/>
        </w:rPr>
        <w:t>6B0510</w:t>
      </w:r>
      <w:r w:rsidR="00891492">
        <w:rPr>
          <w:b/>
          <w:sz w:val="20"/>
          <w:szCs w:val="20"/>
        </w:rPr>
        <w:t>3</w:t>
      </w:r>
      <w:r w:rsidR="009D5DD7" w:rsidRPr="009D5DD7">
        <w:rPr>
          <w:b/>
          <w:sz w:val="20"/>
          <w:szCs w:val="20"/>
        </w:rPr>
        <w:t xml:space="preserve"> </w:t>
      </w:r>
      <w:r w:rsidR="00792BED">
        <w:rPr>
          <w:b/>
          <w:sz w:val="20"/>
          <w:szCs w:val="20"/>
        </w:rPr>
        <w:t xml:space="preserve">- </w:t>
      </w:r>
      <w:r w:rsidR="00891492">
        <w:rPr>
          <w:b/>
          <w:sz w:val="20"/>
          <w:szCs w:val="20"/>
        </w:rPr>
        <w:t>Биотехнология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A855DC8" w:rsidR="00AB0852" w:rsidRPr="005342A8" w:rsidRDefault="008914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GI 4304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енетическ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CE1A44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6BFA53F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751D56" w:rsidR="0078340B" w:rsidRPr="003F2DC5" w:rsidRDefault="00242974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34BEC5" w:rsidR="00A77510" w:rsidRPr="003F2DC5" w:rsidRDefault="008914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24B5" w:rsidRPr="003F2DC5" w14:paraId="385893FF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C8E7A" w14:textId="4237C008" w:rsidR="001724B5" w:rsidRPr="003F2DC5" w:rsidRDefault="00D76707" w:rsidP="00792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2ABE0" w14:textId="77777777" w:rsidR="001724B5" w:rsidRDefault="001724B5" w:rsidP="00792BED">
            <w:pPr>
              <w:jc w:val="both"/>
            </w:pPr>
          </w:p>
        </w:tc>
        <w:tc>
          <w:tcPr>
            <w:tcW w:w="3685" w:type="dxa"/>
            <w:gridSpan w:val="2"/>
            <w:vMerge/>
          </w:tcPr>
          <w:p w14:paraId="323863C7" w14:textId="77777777" w:rsidR="001724B5" w:rsidRPr="003F2DC5" w:rsidRDefault="001724B5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0B5F4" w:rsidR="006D6794" w:rsidRPr="00C9229C" w:rsidRDefault="00891492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91492">
              <w:rPr>
                <w:sz w:val="20"/>
                <w:szCs w:val="20"/>
              </w:rPr>
              <w:t xml:space="preserve">знакомление студентов с фундаментальными основами современной биотехнологии и практическими приложениями в биологии; с методологическими приемами, используемыми в получении клеток, обладающих высокой генеративной и биосинтетической способностями, а также с основными способами переноса и экспрессии генов в клетках, тканях и органах. Основная задача дисциплины - формирование у студентов глубоких теоретических знаний в области </w:t>
            </w:r>
            <w:r w:rsidRPr="00891492">
              <w:rPr>
                <w:sz w:val="20"/>
                <w:szCs w:val="20"/>
              </w:rPr>
              <w:lastRenderedPageBreak/>
              <w:t>методов генной инженерии как нового направления биологической науки для использования в практической деятельности.</w:t>
            </w:r>
            <w:r w:rsidR="006D6794" w:rsidRPr="006D6794">
              <w:rPr>
                <w:sz w:val="20"/>
                <w:szCs w:val="20"/>
              </w:rPr>
              <w:t>.</w:t>
            </w:r>
            <w:r w:rsidR="006D6794"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</w:t>
            </w:r>
            <w:r w:rsidRPr="00334B58">
              <w:rPr>
                <w:sz w:val="20"/>
                <w:szCs w:val="20"/>
              </w:rPr>
              <w:lastRenderedPageBreak/>
              <w:t xml:space="preserve">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</w:t>
            </w:r>
            <w:r w:rsidRPr="00485B29">
              <w:rPr>
                <w:sz w:val="20"/>
                <w:szCs w:val="20"/>
              </w:rPr>
              <w:lastRenderedPageBreak/>
              <w:t>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5EE9AA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399906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436B">
              <w:rPr>
                <w:color w:val="000000" w:themeColor="text1"/>
                <w:sz w:val="20"/>
                <w:szCs w:val="20"/>
              </w:rPr>
              <w:t xml:space="preserve"> Генетическая инженерия и генная терапия.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C4F49AD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436B" w:rsidRPr="00BD7E19">
              <w:rPr>
                <w:color w:val="000000" w:themeColor="text1"/>
                <w:sz w:val="20"/>
                <w:szCs w:val="20"/>
              </w:rPr>
              <w:t>Векторы – специальные устройства для доставки чужеродных генов в различные организмы.</w:t>
            </w:r>
            <w:r w:rsidR="001F43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7EDDE0D1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480AF03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436B">
              <w:rPr>
                <w:color w:val="000000" w:themeColor="text1"/>
                <w:sz w:val="20"/>
                <w:szCs w:val="20"/>
              </w:rPr>
              <w:t>Н</w:t>
            </w:r>
            <w:r w:rsidR="001F436B" w:rsidRPr="00BD7E19">
              <w:rPr>
                <w:color w:val="000000" w:themeColor="text1"/>
                <w:sz w:val="20"/>
                <w:szCs w:val="20"/>
              </w:rPr>
              <w:t>едостатки и преимущества</w:t>
            </w:r>
            <w:r w:rsidR="001F43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генетической трансформации</w:t>
            </w:r>
            <w:r w:rsidR="001F436B">
              <w:rPr>
                <w:color w:val="000000" w:themeColor="text1"/>
                <w:sz w:val="20"/>
                <w:szCs w:val="20"/>
              </w:rPr>
              <w:t xml:space="preserve"> клеток и тканей растений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5342A8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DDFBD2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Генетическая инженерия и биобезопасность</w:t>
            </w:r>
            <w:r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D73F4F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Миф о трансгенной угрозе. </w:t>
            </w:r>
            <w:r w:rsid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1C1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0E61C1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B895E6E" w:rsidR="00AE0916" w:rsidRPr="00EE5BFC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Pr="00EE5BFC">
              <w:rPr>
                <w:color w:val="000000" w:themeColor="text1"/>
                <w:sz w:val="22"/>
                <w:szCs w:val="22"/>
              </w:rPr>
              <w:t xml:space="preserve">Метод </w:t>
            </w:r>
            <w:proofErr w:type="spellStart"/>
            <w:r w:rsidR="00EE5BFC" w:rsidRPr="00EE5BFC">
              <w:rPr>
                <w:color w:val="000000" w:themeColor="text1"/>
                <w:sz w:val="22"/>
                <w:szCs w:val="22"/>
              </w:rPr>
              <w:t>агробактериальной</w:t>
            </w:r>
            <w:proofErr w:type="spellEnd"/>
            <w:r w:rsidR="00EE5BFC" w:rsidRPr="00EE5B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5BFC">
              <w:rPr>
                <w:color w:val="000000" w:themeColor="text1"/>
                <w:sz w:val="22"/>
                <w:szCs w:val="22"/>
              </w:rPr>
              <w:t>трансформации раст</w:t>
            </w:r>
            <w:r w:rsidR="00665890" w:rsidRPr="00EE5BFC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>
              <w:rPr>
                <w:color w:val="000000" w:themeColor="text1"/>
                <w:sz w:val="22"/>
                <w:szCs w:val="22"/>
              </w:rPr>
              <w:t>.</w:t>
            </w:r>
            <w:r w:rsidR="001F436B">
              <w:t xml:space="preserve"> </w:t>
            </w:r>
            <w:r w:rsidR="001F436B" w:rsidRPr="001F436B">
              <w:rPr>
                <w:color w:val="000000" w:themeColor="text1"/>
                <w:sz w:val="22"/>
                <w:szCs w:val="22"/>
              </w:rPr>
              <w:t xml:space="preserve">Строение и механизм внедрения </w:t>
            </w:r>
            <w:proofErr w:type="spellStart"/>
            <w:r w:rsidR="001F436B" w:rsidRPr="001F436B">
              <w:rPr>
                <w:color w:val="000000" w:themeColor="text1"/>
                <w:sz w:val="22"/>
                <w:szCs w:val="22"/>
              </w:rPr>
              <w:t>Ti</w:t>
            </w:r>
            <w:proofErr w:type="spellEnd"/>
            <w:r w:rsidR="001F436B" w:rsidRPr="001F436B">
              <w:rPr>
                <w:color w:val="000000" w:themeColor="text1"/>
                <w:sz w:val="22"/>
                <w:szCs w:val="22"/>
              </w:rPr>
              <w:t xml:space="preserve">-плазмиды </w:t>
            </w:r>
            <w:r w:rsidR="001F436B" w:rsidRPr="001F436B">
              <w:rPr>
                <w:i/>
                <w:iCs/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="001F436B" w:rsidRPr="001F436B">
              <w:rPr>
                <w:i/>
                <w:iCs/>
                <w:color w:val="000000" w:themeColor="text1"/>
                <w:sz w:val="22"/>
                <w:szCs w:val="22"/>
              </w:rPr>
              <w:t>tumefaciens</w:t>
            </w:r>
            <w:proofErr w:type="spellEnd"/>
            <w:r w:rsidR="001F436B" w:rsidRPr="001F436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665890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C0A9DFD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  <w:r w:rsidR="001F436B">
              <w:t xml:space="preserve"> Б</w:t>
            </w:r>
            <w:r w:rsidR="001F436B" w:rsidRPr="001F436B">
              <w:rPr>
                <w:color w:val="000000" w:themeColor="text1"/>
                <w:sz w:val="20"/>
                <w:szCs w:val="20"/>
              </w:rPr>
              <w:t>иологическая безопасность продуктов питания.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AD7D4D1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-плазмид</w:t>
            </w:r>
            <w:r w:rsidR="000832DC">
              <w:rPr>
                <w:color w:val="000000" w:themeColor="text1"/>
                <w:sz w:val="20"/>
                <w:szCs w:val="20"/>
              </w:rPr>
              <w:t>ы</w:t>
            </w:r>
            <w:r w:rsidRPr="00BD7E19">
              <w:rPr>
                <w:color w:val="000000" w:themeColor="text1"/>
                <w:sz w:val="20"/>
                <w:szCs w:val="20"/>
              </w:rPr>
              <w:t>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Метод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3FB662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r w:rsidR="000832DC">
              <w:rPr>
                <w:color w:val="000000" w:themeColor="text1"/>
                <w:sz w:val="20"/>
                <w:szCs w:val="20"/>
              </w:rPr>
              <w:t xml:space="preserve">работы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биолисти</w:t>
            </w:r>
            <w:r w:rsidR="000832DC">
              <w:rPr>
                <w:color w:val="000000" w:themeColor="text1"/>
                <w:sz w:val="20"/>
                <w:szCs w:val="20"/>
              </w:rPr>
              <w:t>ки</w:t>
            </w:r>
            <w:proofErr w:type="spellEnd"/>
            <w:r w:rsidR="000832DC"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B8FEDA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D64F7F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BD7E19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етической</w:t>
            </w:r>
            <w:proofErr w:type="spellEnd"/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>
              <w:rPr>
                <w:color w:val="000000" w:themeColor="text1"/>
                <w:sz w:val="20"/>
                <w:szCs w:val="20"/>
              </w:rPr>
              <w:t>инженерии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6F457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</w:t>
            </w:r>
            <w:r w:rsidR="000E61C1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FF93E60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C6F702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436B">
              <w:rPr>
                <w:color w:val="000000" w:themeColor="text1"/>
                <w:sz w:val="20"/>
                <w:szCs w:val="20"/>
                <w:lang w:val="kk-KZ"/>
              </w:rPr>
              <w:t>Геномные проекты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40BB541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436B">
              <w:rPr>
                <w:color w:val="000000" w:themeColor="text1"/>
                <w:sz w:val="20"/>
                <w:szCs w:val="20"/>
                <w:lang w:val="kk-KZ"/>
              </w:rPr>
              <w:t>Перспективы геномных проектов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61C6E391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436B">
              <w:rPr>
                <w:color w:val="000000" w:themeColor="text1"/>
                <w:sz w:val="20"/>
                <w:szCs w:val="20"/>
                <w:lang w:val="kk-KZ"/>
              </w:rPr>
              <w:t xml:space="preserve">Методы отбора трансгенных организмов.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1327D8F1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 xml:space="preserve">Метод </w:t>
            </w:r>
            <w:r w:rsidR="001F436B" w:rsidRPr="00BD7E19">
              <w:rPr>
                <w:color w:val="000000" w:themeColor="text1"/>
                <w:sz w:val="20"/>
                <w:szCs w:val="20"/>
                <w:lang w:eastAsia="ru-RU"/>
              </w:rPr>
              <w:t>гель-электрофореза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26A72CB7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0E61C1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E2428B6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0E61C1" w:rsidRPr="000E61C1">
              <w:rPr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p w14:paraId="5C70DFFA" w14:textId="2C90DFED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3"/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384B7B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61C1">
              <w:rPr>
                <w:bCs/>
                <w:sz w:val="20"/>
                <w:szCs w:val="20"/>
              </w:rPr>
              <w:t xml:space="preserve">Генно-инженерные технологии и </w:t>
            </w:r>
            <w:r w:rsidR="0028037F" w:rsidRPr="00BD7E19">
              <w:rPr>
                <w:bCs/>
                <w:sz w:val="20"/>
                <w:szCs w:val="20"/>
              </w:rPr>
              <w:t>сельско</w:t>
            </w:r>
            <w:r w:rsidR="000E61C1">
              <w:rPr>
                <w:bCs/>
                <w:sz w:val="20"/>
                <w:szCs w:val="20"/>
              </w:rPr>
              <w:t>е</w:t>
            </w:r>
            <w:r w:rsidR="0028037F" w:rsidRPr="00BD7E19">
              <w:rPr>
                <w:bCs/>
                <w:sz w:val="20"/>
                <w:szCs w:val="20"/>
              </w:rPr>
              <w:t xml:space="preserve"> хозяйств</w:t>
            </w:r>
            <w:r w:rsidR="000E61C1">
              <w:rPr>
                <w:bCs/>
                <w:sz w:val="20"/>
                <w:szCs w:val="20"/>
              </w:rPr>
              <w:t>о</w:t>
            </w:r>
            <w:r w:rsidR="0028037F" w:rsidRPr="00BD7E19">
              <w:rPr>
                <w:bCs/>
                <w:sz w:val="20"/>
                <w:szCs w:val="20"/>
              </w:rPr>
              <w:t xml:space="preserve">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61C1" w:rsidRPr="000E61C1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bookmarkStart w:id="4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ECD1" w14:textId="77777777" w:rsidR="00324741" w:rsidRDefault="00324741" w:rsidP="004C6A23">
      <w:r>
        <w:separator/>
      </w:r>
    </w:p>
  </w:endnote>
  <w:endnote w:type="continuationSeparator" w:id="0">
    <w:p w14:paraId="343ABE98" w14:textId="77777777" w:rsidR="00324741" w:rsidRDefault="00324741" w:rsidP="004C6A23">
      <w:r>
        <w:continuationSeparator/>
      </w:r>
    </w:p>
  </w:endnote>
  <w:endnote w:type="continuationNotice" w:id="1">
    <w:p w14:paraId="5EF34E2B" w14:textId="77777777" w:rsidR="00324741" w:rsidRDefault="00324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4511" w14:textId="77777777" w:rsidR="00324741" w:rsidRDefault="00324741" w:rsidP="004C6A23">
      <w:r>
        <w:separator/>
      </w:r>
    </w:p>
  </w:footnote>
  <w:footnote w:type="continuationSeparator" w:id="0">
    <w:p w14:paraId="2E38D1C0" w14:textId="77777777" w:rsidR="00324741" w:rsidRDefault="00324741" w:rsidP="004C6A23">
      <w:r>
        <w:continuationSeparator/>
      </w:r>
    </w:p>
  </w:footnote>
  <w:footnote w:type="continuationNotice" w:id="1">
    <w:p w14:paraId="4FCB90CC" w14:textId="77777777" w:rsidR="00324741" w:rsidRDefault="003247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914B1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436B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2974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24741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25C2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121C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9</cp:revision>
  <cp:lastPrinted>2023-06-26T06:38:00Z</cp:lastPrinted>
  <dcterms:created xsi:type="dcterms:W3CDTF">2024-09-14T20:07:00Z</dcterms:created>
  <dcterms:modified xsi:type="dcterms:W3CDTF">2024-09-18T09:36:00Z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